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50" w14:textId="77777777" w:rsidR="000B7170" w:rsidRDefault="000B7170">
      <w:pPr>
        <w:widowControl w:val="0"/>
        <w:pBdr>
          <w:top w:val="nil"/>
          <w:left w:val="nil"/>
          <w:bottom w:val="nil"/>
          <w:right w:val="nil"/>
          <w:between w:val="nil"/>
        </w:pBdr>
        <w:spacing w:after="0"/>
        <w:rPr>
          <w:rFonts w:ascii="Arial" w:eastAsia="Arial" w:hAnsi="Arial" w:cs="Arial"/>
          <w:color w:val="000000"/>
        </w:rPr>
      </w:pPr>
    </w:p>
    <w:tbl>
      <w:tblPr>
        <w:tblStyle w:val="a"/>
        <w:tblW w:w="10638" w:type="dxa"/>
        <w:tblBorders>
          <w:top w:val="nil"/>
          <w:left w:val="nil"/>
          <w:bottom w:val="nil"/>
          <w:right w:val="nil"/>
          <w:insideH w:val="nil"/>
          <w:insideV w:val="nil"/>
        </w:tblBorders>
        <w:tblLayout w:type="fixed"/>
        <w:tblLook w:val="0400" w:firstRow="0" w:lastRow="0" w:firstColumn="0" w:lastColumn="0" w:noHBand="0" w:noVBand="1"/>
      </w:tblPr>
      <w:tblGrid>
        <w:gridCol w:w="5673"/>
        <w:gridCol w:w="4965"/>
      </w:tblGrid>
      <w:tr w:rsidR="000B7170" w14:paraId="22884AC2" w14:textId="77777777">
        <w:trPr>
          <w:trHeight w:val="1080"/>
        </w:trPr>
        <w:tc>
          <w:tcPr>
            <w:tcW w:w="5673" w:type="dxa"/>
          </w:tcPr>
          <w:p w14:paraId="4475D096" w14:textId="77777777" w:rsidR="000B7170" w:rsidRDefault="005B30C3">
            <w:pPr>
              <w:ind w:left="-9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6E7C1E2" wp14:editId="7405BCA9">
                  <wp:extent cx="3465576" cy="60350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5576" cy="603504"/>
                          </a:xfrm>
                          <a:prstGeom prst="rect">
                            <a:avLst/>
                          </a:prstGeom>
                          <a:ln/>
                        </pic:spPr>
                      </pic:pic>
                    </a:graphicData>
                  </a:graphic>
                </wp:inline>
              </w:drawing>
            </w:r>
          </w:p>
        </w:tc>
        <w:tc>
          <w:tcPr>
            <w:tcW w:w="4965" w:type="dxa"/>
          </w:tcPr>
          <w:p w14:paraId="76CFF21D" w14:textId="77777777" w:rsidR="000B7170" w:rsidRDefault="005B30C3">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14:paraId="61A8B0A4" w14:textId="77777777" w:rsidR="000B7170" w:rsidRDefault="000B7170">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1F8D7E50" w14:textId="77777777" w:rsidR="000B7170" w:rsidRDefault="005B30C3">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JOB POSTING</w:t>
      </w:r>
    </w:p>
    <w:p w14:paraId="12338AC6" w14:textId="77777777" w:rsidR="000B7170" w:rsidRDefault="000B7170">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5E5F7AE3" w14:textId="77777777" w:rsidR="000B7170" w:rsidRDefault="005B30C3">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000000"/>
        </w:rPr>
        <w:tab/>
      </w:r>
      <w:r>
        <w:rPr>
          <w:rFonts w:ascii="Times New Roman" w:eastAsia="Times New Roman" w:hAnsi="Times New Roman" w:cs="Times New Roman"/>
          <w:color w:val="000000"/>
        </w:rPr>
        <w:tab/>
        <w:t>MEDICAL ASSISTANT</w:t>
      </w:r>
    </w:p>
    <w:p w14:paraId="0FFA2FB5" w14:textId="77777777" w:rsidR="000B7170" w:rsidRDefault="005B30C3">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REPORTS TO: </w:t>
      </w:r>
      <w:r>
        <w:rPr>
          <w:rFonts w:ascii="Times New Roman" w:eastAsia="Times New Roman" w:hAnsi="Times New Roman" w:cs="Times New Roman"/>
          <w:color w:val="000000"/>
        </w:rPr>
        <w:tab/>
      </w:r>
      <w:r>
        <w:rPr>
          <w:rFonts w:ascii="Times New Roman" w:eastAsia="Times New Roman" w:hAnsi="Times New Roman" w:cs="Times New Roman"/>
        </w:rPr>
        <w:t>FRONT LINE SUPERVISOR</w:t>
      </w:r>
    </w:p>
    <w:p w14:paraId="0C04F30C" w14:textId="77777777" w:rsidR="000B7170" w:rsidRDefault="005B30C3">
      <w:pPr>
        <w:pBdr>
          <w:top w:val="nil"/>
          <w:left w:val="nil"/>
          <w:bottom w:val="nil"/>
          <w:right w:val="nil"/>
          <w:between w:val="nil"/>
        </w:pBd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color w:val="000000"/>
        </w:rPr>
        <w:t xml:space="preserve">STATUS: </w:t>
      </w:r>
      <w:r>
        <w:rPr>
          <w:rFonts w:ascii="Times New Roman" w:eastAsia="Times New Roman" w:hAnsi="Times New Roman" w:cs="Times New Roman"/>
          <w:color w:val="000000"/>
        </w:rPr>
        <w:tab/>
        <w:t>NON</w:t>
      </w:r>
      <w:r>
        <w:rPr>
          <w:rFonts w:ascii="Times New Roman" w:eastAsia="Times New Roman" w:hAnsi="Times New Roman" w:cs="Times New Roman"/>
        </w:rPr>
        <w:t>-</w:t>
      </w:r>
      <w:r>
        <w:rPr>
          <w:rFonts w:ascii="Times New Roman" w:eastAsia="Times New Roman" w:hAnsi="Times New Roman" w:cs="Times New Roman"/>
          <w:color w:val="000000"/>
        </w:rPr>
        <w:t>EXEMPT/HOURLY/</w:t>
      </w:r>
      <w:r>
        <w:rPr>
          <w:rFonts w:ascii="Times New Roman" w:eastAsia="Times New Roman" w:hAnsi="Times New Roman" w:cs="Times New Roman"/>
        </w:rPr>
        <w:t>FULL TIME</w:t>
      </w:r>
    </w:p>
    <w:p w14:paraId="34ECC0FE" w14:textId="77777777" w:rsidR="000B7170" w:rsidRDefault="005B30C3">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roofErr w:type="gramStart"/>
      <w:r>
        <w:rPr>
          <w:rFonts w:ascii="Times New Roman" w:eastAsia="Times New Roman" w:hAnsi="Times New Roman" w:cs="Times New Roman"/>
        </w:rPr>
        <w:t>RATE:</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rPr>
        <w:t>1</w:t>
      </w:r>
      <w:r w:rsidR="000A2A5E">
        <w:rPr>
          <w:rFonts w:ascii="Times New Roman" w:eastAsia="Times New Roman" w:hAnsi="Times New Roman" w:cs="Times New Roman"/>
        </w:rPr>
        <w:t>8/</w:t>
      </w:r>
      <w:r>
        <w:rPr>
          <w:rFonts w:ascii="Times New Roman" w:eastAsia="Times New Roman" w:hAnsi="Times New Roman" w:cs="Times New Roman"/>
          <w:color w:val="000000"/>
        </w:rPr>
        <w:t>HR</w:t>
      </w:r>
    </w:p>
    <w:p w14:paraId="20BE656E" w14:textId="77777777" w:rsidR="000B7170" w:rsidRDefault="000B7170">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4345DE0A" w14:textId="77777777" w:rsidR="000B7170" w:rsidRDefault="005B30C3">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OUR MISSION &amp; VISION </w:t>
      </w:r>
    </w:p>
    <w:p w14:paraId="6A63FE7F" w14:textId="77777777" w:rsidR="000B7170" w:rsidRDefault="005B30C3">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rPr>
        <w:t>The Brighter Beginnings mission to</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i/>
        </w:rPr>
        <w:t xml:space="preserve">support healthy births and successful development of children by partnering with parents and helping to build strong </w:t>
      </w:r>
      <w:proofErr w:type="gramStart"/>
      <w:r>
        <w:rPr>
          <w:rFonts w:ascii="Times New Roman" w:eastAsia="Times New Roman" w:hAnsi="Times New Roman" w:cs="Times New Roman"/>
          <w:i/>
        </w:rPr>
        <w:t>communities</w:t>
      </w:r>
      <w:r>
        <w:rPr>
          <w:rFonts w:ascii="Times New Roman" w:eastAsia="Times New Roman" w:hAnsi="Times New Roman" w:cs="Times New Roman"/>
        </w:rPr>
        <w:t>“</w:t>
      </w:r>
      <w:proofErr w:type="gramEnd"/>
      <w:r>
        <w:rPr>
          <w:rFonts w:ascii="Times New Roman" w:eastAsia="Times New Roman" w:hAnsi="Times New Roman" w:cs="Times New Roman"/>
        </w:rPr>
        <w:t xml:space="preserve">, gains its strength and aspiration from our core belief and vision that, </w:t>
      </w:r>
      <w:r>
        <w:rPr>
          <w:rFonts w:ascii="Times New Roman" w:eastAsia="Times New Roman" w:hAnsi="Times New Roman" w:cs="Times New Roman"/>
          <w:b/>
          <w:i/>
          <w:color w:val="FF6600"/>
        </w:rPr>
        <w:t>Every family matters, and every child deserves a happy, healthy future.”</w:t>
      </w:r>
    </w:p>
    <w:p w14:paraId="19273850" w14:textId="77777777" w:rsidR="000B7170" w:rsidRDefault="000B7170">
      <w:pPr>
        <w:spacing w:after="0" w:line="240" w:lineRule="auto"/>
        <w:ind w:left="-90"/>
        <w:jc w:val="both"/>
        <w:rPr>
          <w:rFonts w:ascii="Times New Roman" w:eastAsia="Times New Roman" w:hAnsi="Times New Roman" w:cs="Times New Roman"/>
          <w:b/>
          <w:u w:val="single"/>
        </w:rPr>
      </w:pPr>
    </w:p>
    <w:p w14:paraId="10A8174D" w14:textId="77777777" w:rsidR="000B7170" w:rsidRDefault="005B30C3">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b/>
          <w:u w:val="single"/>
        </w:rPr>
        <w:t>OUR HISTORY</w:t>
      </w:r>
    </w:p>
    <w:p w14:paraId="1B92AE54" w14:textId="77777777" w:rsidR="000B7170" w:rsidRDefault="005B30C3">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rPr>
        <w:t>Brighter Beginnings is a 501c3 nonprofit organization, and has been responding to the needs of families in resource-poor neighborhoods since 1984 when our work began in response to the alarming differences in mortality and illness rates among African American babies compared to other children.</w:t>
      </w:r>
    </w:p>
    <w:p w14:paraId="65369FAF" w14:textId="77777777" w:rsidR="000B7170" w:rsidRDefault="000B7170">
      <w:pPr>
        <w:spacing w:after="0" w:line="240" w:lineRule="auto"/>
        <w:ind w:left="-90"/>
        <w:jc w:val="both"/>
        <w:rPr>
          <w:rFonts w:ascii="Times New Roman" w:eastAsia="Times New Roman" w:hAnsi="Times New Roman" w:cs="Times New Roman"/>
        </w:rPr>
      </w:pPr>
    </w:p>
    <w:p w14:paraId="7B98EE3D" w14:textId="77777777" w:rsidR="000B7170" w:rsidRDefault="005B30C3">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Brighter Beginnings has grown into a respected and well-connected organization with locations in Oakland, Richmond, Bay Point, </w:t>
      </w:r>
      <w:r>
        <w:rPr>
          <w:rFonts w:ascii="Times New Roman" w:eastAsia="Times New Roman" w:hAnsi="Times New Roman" w:cs="Times New Roman"/>
        </w:rPr>
        <w:t>and</w:t>
      </w:r>
      <w:r>
        <w:rPr>
          <w:rFonts w:ascii="Times New Roman" w:eastAsia="Times New Roman" w:hAnsi="Times New Roman" w:cs="Times New Roman"/>
          <w:color w:val="000000"/>
        </w:rPr>
        <w:t xml:space="preserve"> Antioch. We have a multi-cultural, bi-lingual staff of passionate and committed family-service professionals; in fact, many of our staff came to this work because of challenges they faced in their own families.</w:t>
      </w:r>
    </w:p>
    <w:p w14:paraId="34F8890E" w14:textId="77777777" w:rsidR="000B7170" w:rsidRDefault="000B7170">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3DAEB155" w14:textId="77777777" w:rsidR="000B7170" w:rsidRDefault="005B30C3">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POSITION SUMMARY</w:t>
      </w:r>
    </w:p>
    <w:p w14:paraId="71D5DC26" w14:textId="77777777" w:rsidR="000B7170" w:rsidRDefault="005B30C3">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Medical/Office Assistant performs administrative duties under the direction of the </w:t>
      </w:r>
      <w:r>
        <w:rPr>
          <w:rFonts w:ascii="Times New Roman" w:eastAsia="Times New Roman" w:hAnsi="Times New Roman" w:cs="Times New Roman"/>
        </w:rPr>
        <w:t>Front Line Supervisor.</w:t>
      </w:r>
    </w:p>
    <w:p w14:paraId="346B8894" w14:textId="77777777" w:rsidR="000B7170" w:rsidRDefault="000B7170">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p>
    <w:p w14:paraId="1C636977" w14:textId="77777777" w:rsidR="000B7170" w:rsidRDefault="005B30C3">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QUALIFICATIONS:</w:t>
      </w:r>
    </w:p>
    <w:p w14:paraId="2CD1A996" w14:textId="77777777" w:rsidR="000B7170" w:rsidRDefault="005B30C3">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JOB QUALIFICATIONS AND EXPERIENCE</w:t>
      </w:r>
    </w:p>
    <w:p w14:paraId="0263B18B"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Minimum of High School Diploma or Equivalent, Medical Assistant Associate Degree or Medical Assistant Certificate Required</w:t>
      </w:r>
    </w:p>
    <w:p w14:paraId="459ED100"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Minimum of 1 year in a medical office setting</w:t>
      </w:r>
    </w:p>
    <w:p w14:paraId="78C4CCFB"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rPr>
        <w:t>Bilingual (English- Spanish) required.</w:t>
      </w:r>
    </w:p>
    <w:p w14:paraId="30F8C42D"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Skilled in Electronic Health Record patient visit scheduling and data entry, and in Microsoft Office, data entry and use of business email</w:t>
      </w:r>
    </w:p>
    <w:p w14:paraId="528ACA16"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Knowledge of Electronic Health Record and filing records used for billing</w:t>
      </w:r>
    </w:p>
    <w:p w14:paraId="3177A2BB"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Knowledge of insurance guidelines especially CCHP, Medicare and Medi-Cal</w:t>
      </w:r>
    </w:p>
    <w:p w14:paraId="55AAB99F"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Ability to gain proficiency on additional computer programs required to perform the job.</w:t>
      </w:r>
    </w:p>
    <w:p w14:paraId="119FF2DD"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and understanding </w:t>
      </w:r>
      <w:r>
        <w:rPr>
          <w:rFonts w:ascii="Times New Roman" w:eastAsia="Times New Roman" w:hAnsi="Times New Roman" w:cs="Times New Roman"/>
        </w:rPr>
        <w:t>of the billing</w:t>
      </w:r>
      <w:r>
        <w:rPr>
          <w:rFonts w:ascii="Times New Roman" w:eastAsia="Times New Roman" w:hAnsi="Times New Roman" w:cs="Times New Roman"/>
          <w:color w:val="000000"/>
        </w:rPr>
        <w:t xml:space="preserve"> process for private and public health insurance programs.</w:t>
      </w:r>
    </w:p>
    <w:p w14:paraId="4034C38E"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Good verbal and written communication skills, including spelling and English grammar with ability to understand and complete oral and written instruction.</w:t>
      </w:r>
    </w:p>
    <w:p w14:paraId="433EEC10"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Valid California Driver’s License, a good DMV record, transportation available to meet job requirements with vehicle insurance.</w:t>
      </w:r>
    </w:p>
    <w:p w14:paraId="5FF2F49B"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Physical examination which indicates that the employee is able to meet the physical requirements of the job including: Lifting, Walking, Stooping, Bending, and Twisting.</w:t>
      </w:r>
    </w:p>
    <w:p w14:paraId="069ED380"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Valid BLS certification.</w:t>
      </w:r>
    </w:p>
    <w:p w14:paraId="16248C47"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Occasional evenings and weekends may be required.</w:t>
      </w:r>
      <w:r>
        <w:rPr>
          <w:rFonts w:ascii="Times New Roman" w:eastAsia="Times New Roman" w:hAnsi="Times New Roman" w:cs="Times New Roman"/>
          <w:i/>
          <w:color w:val="000000"/>
        </w:rPr>
        <w:t xml:space="preserve"> </w:t>
      </w:r>
    </w:p>
    <w:p w14:paraId="13262ACE"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May be required to work at an alternative site.</w:t>
      </w:r>
    </w:p>
    <w:p w14:paraId="3A44DE5A" w14:textId="77777777" w:rsidR="000B7170" w:rsidRDefault="005B30C3">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Ability to </w:t>
      </w:r>
      <w:r>
        <w:rPr>
          <w:rFonts w:ascii="Times New Roman" w:eastAsia="Times New Roman" w:hAnsi="Times New Roman" w:cs="Times New Roman"/>
          <w:color w:val="000000"/>
          <w:sz w:val="24"/>
          <w:szCs w:val="24"/>
        </w:rPr>
        <w:t xml:space="preserve">work as a team </w:t>
      </w:r>
      <w:r>
        <w:rPr>
          <w:rFonts w:ascii="Times New Roman" w:eastAsia="Times New Roman" w:hAnsi="Times New Roman" w:cs="Times New Roman"/>
          <w:color w:val="000000"/>
        </w:rPr>
        <w:t>by communicating, collaborating and cooperating with team members</w:t>
      </w:r>
      <w:r>
        <w:rPr>
          <w:rFonts w:ascii="Times New Roman" w:eastAsia="Times New Roman" w:hAnsi="Times New Roman" w:cs="Times New Roman"/>
        </w:rPr>
        <w:t>.</w:t>
      </w:r>
    </w:p>
    <w:p w14:paraId="7F130167" w14:textId="77777777" w:rsidR="000B7170" w:rsidRDefault="000B7170">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729BD0A" w14:textId="77777777" w:rsidR="000B7170" w:rsidRDefault="000B7170">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3745DC69"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RESPONSIBILITIES: </w:t>
      </w:r>
    </w:p>
    <w:p w14:paraId="0E256F54" w14:textId="77777777" w:rsidR="000B7170" w:rsidRDefault="005B30C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Medical/Office Assistant performs administrative duties under the direction of the </w:t>
      </w:r>
      <w:r>
        <w:rPr>
          <w:rFonts w:ascii="Times New Roman" w:eastAsia="Times New Roman" w:hAnsi="Times New Roman" w:cs="Times New Roman"/>
        </w:rPr>
        <w:t>Front Line Supervisor, Clinic Director</w:t>
      </w:r>
      <w:r>
        <w:rPr>
          <w:rFonts w:ascii="Times New Roman" w:eastAsia="Times New Roman" w:hAnsi="Times New Roman" w:cs="Times New Roman"/>
          <w:color w:val="000000"/>
        </w:rPr>
        <w:t>, Medical Director, Medical Doctor (MD), Family Nurse Practitioner (FNP) or Registered Nurse (RN).</w:t>
      </w:r>
    </w:p>
    <w:p w14:paraId="4D2CB26C"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Administrative duties include scheduling appointments, insurance verification, maintaining medical records, registration processes, and coding information into Electronic Health Records for medical records and insurance purposes.</w:t>
      </w:r>
    </w:p>
    <w:p w14:paraId="46C5A8F5"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Registers and schedules new patients and follow up patients per Brighter Beginnings Family Health Center (BBFHC) practice </w:t>
      </w:r>
    </w:p>
    <w:p w14:paraId="27EFA309"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 with appointment confirmation calls reminders daily</w:t>
      </w:r>
    </w:p>
    <w:p w14:paraId="2F4E568E"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Collect co-pay and self-pay assessments and enter charges into electronic records per BBFHC Policies and Procedures</w:t>
      </w:r>
    </w:p>
    <w:p w14:paraId="6B5B4798"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Responsible for ensuring required demographic, financial, referral, and clinical and other admission data is collected, completed and communicated per BBFHC policies and procedures</w:t>
      </w:r>
    </w:p>
    <w:p w14:paraId="27D69366"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Conduct Contra Costa CARES registration and other special insurance programs</w:t>
      </w:r>
    </w:p>
    <w:p w14:paraId="6DE16939"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Responsible for entering data for cash log and weekly deposits</w:t>
      </w:r>
    </w:p>
    <w:p w14:paraId="7B8EA03F"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Train newly hired MA’s and MA interns on clinic policy and procedures</w:t>
      </w:r>
    </w:p>
    <w:p w14:paraId="29A68A7F" w14:textId="77777777" w:rsidR="000B7170" w:rsidRDefault="005B30C3">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Provides administrative support as needed to the Clinic Administrator</w:t>
      </w:r>
    </w:p>
    <w:p w14:paraId="751BFC7B" w14:textId="77777777" w:rsidR="000B7170" w:rsidRDefault="005B30C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Medical/Office Assistant performs clinical duties under the direction of the </w:t>
      </w:r>
      <w:r>
        <w:rPr>
          <w:rFonts w:ascii="Times New Roman" w:eastAsia="Times New Roman" w:hAnsi="Times New Roman" w:cs="Times New Roman"/>
        </w:rPr>
        <w:t xml:space="preserve">Front Line Supervisor, Clinic </w:t>
      </w:r>
      <w:proofErr w:type="gramStart"/>
      <w:r>
        <w:rPr>
          <w:rFonts w:ascii="Times New Roman" w:eastAsia="Times New Roman" w:hAnsi="Times New Roman" w:cs="Times New Roman"/>
        </w:rPr>
        <w:t>Director,</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Medical Director, Medical Doctor (MD), Family Nurse Practitioner (FNP) or Registered Nurse (RN).  </w:t>
      </w:r>
    </w:p>
    <w:p w14:paraId="4DB1EC6D" w14:textId="77777777" w:rsidR="000B7170" w:rsidRDefault="005B30C3">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Clinical duties may include taking and recording vital signs and medical histories, preparing patients for examination, drawing blood, and administering medications as allowed under the scope of the MA policies and guidelines, and as directed by the MD, FNP, or RN.  </w:t>
      </w:r>
    </w:p>
    <w:p w14:paraId="3DC7E13F" w14:textId="77777777" w:rsidR="000B7170" w:rsidRDefault="005B30C3">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Tasks as assigned may include:</w:t>
      </w:r>
    </w:p>
    <w:p w14:paraId="38190AF3"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Record patients' medical history, vital signs, weight, and height, or information such as test results in medical records.</w:t>
      </w:r>
    </w:p>
    <w:p w14:paraId="33C5D6AF"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treatment rooms for patient examinations, keeping the rooms neat and clean.</w:t>
      </w:r>
    </w:p>
    <w:p w14:paraId="47C9B936"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Interview patients to obtain medical information.</w:t>
      </w:r>
    </w:p>
    <w:p w14:paraId="20D32AF4"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Show patients to examination rooms and prepare them for the physician.</w:t>
      </w:r>
    </w:p>
    <w:p w14:paraId="6023A06A"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Escort / Chaperone male providers while caring for female and child patients.</w:t>
      </w:r>
    </w:p>
    <w:p w14:paraId="51CDF12D"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and administer medications as directed by a provider.</w:t>
      </w:r>
    </w:p>
    <w:p w14:paraId="64AA300D"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Collect blood, tissue, or other laboratory specimens, log the specimens, and prepare them for testing.</w:t>
      </w:r>
    </w:p>
    <w:p w14:paraId="7002415B"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Authorize drug refills and provide prescription information to pharmacies when authorized by a provider.</w:t>
      </w:r>
    </w:p>
    <w:p w14:paraId="219229B6"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treatment procedures, medications, diets, health education or physicians' instructions to patients per provider’s request.</w:t>
      </w:r>
    </w:p>
    <w:p w14:paraId="7F56E316"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Clean and sterilize instruments and dispose of contaminated supplies.</w:t>
      </w:r>
    </w:p>
    <w:p w14:paraId="4352B722"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 routine laboratory tests, vaccinations, and injections.</w:t>
      </w:r>
    </w:p>
    <w:p w14:paraId="57485BCE" w14:textId="77777777" w:rsidR="000B7170" w:rsidRDefault="005B30C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Administer EKG’s, conduct vision and hearing screenings.</w:t>
      </w:r>
    </w:p>
    <w:p w14:paraId="0DF6E07B" w14:textId="77777777" w:rsidR="000B7170" w:rsidRDefault="005B30C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Knowledge of and compliance with BBFHC Policies and Procedures</w:t>
      </w:r>
    </w:p>
    <w:p w14:paraId="530E7EB6" w14:textId="77777777" w:rsidR="000B7170" w:rsidRDefault="005B30C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Generates reports as requested </w:t>
      </w:r>
      <w:r>
        <w:rPr>
          <w:rFonts w:ascii="Times New Roman" w:eastAsia="Times New Roman" w:hAnsi="Times New Roman" w:cs="Times New Roman"/>
        </w:rPr>
        <w:t>by the Medical</w:t>
      </w:r>
      <w:r>
        <w:rPr>
          <w:rFonts w:ascii="Times New Roman" w:eastAsia="Times New Roman" w:hAnsi="Times New Roman" w:cs="Times New Roman"/>
          <w:color w:val="000000"/>
        </w:rPr>
        <w:t xml:space="preserve"> Director, C</w:t>
      </w:r>
      <w:r>
        <w:rPr>
          <w:rFonts w:ascii="Times New Roman" w:eastAsia="Times New Roman" w:hAnsi="Times New Roman" w:cs="Times New Roman"/>
        </w:rPr>
        <w:t xml:space="preserve">linic Director, Front Line </w:t>
      </w:r>
      <w:r w:rsidR="000A2A5E">
        <w:rPr>
          <w:rFonts w:ascii="Times New Roman" w:eastAsia="Times New Roman" w:hAnsi="Times New Roman" w:cs="Times New Roman"/>
        </w:rPr>
        <w:t>Supervisor,</w:t>
      </w:r>
      <w:r w:rsidR="000A2A5E">
        <w:rPr>
          <w:rFonts w:ascii="Times New Roman" w:eastAsia="Times New Roman" w:hAnsi="Times New Roman" w:cs="Times New Roman"/>
          <w:color w:val="000000"/>
        </w:rPr>
        <w:t xml:space="preserve"> or</w:t>
      </w:r>
      <w:r>
        <w:rPr>
          <w:rFonts w:ascii="Times New Roman" w:eastAsia="Times New Roman" w:hAnsi="Times New Roman" w:cs="Times New Roman"/>
          <w:color w:val="000000"/>
        </w:rPr>
        <w:t xml:space="preserve"> CEO.</w:t>
      </w:r>
    </w:p>
    <w:p w14:paraId="6E1FF683" w14:textId="77777777" w:rsidR="000B7170" w:rsidRDefault="005B30C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Completes other duties as assigned. </w:t>
      </w:r>
    </w:p>
    <w:p w14:paraId="5B40FD18" w14:textId="77777777" w:rsidR="000B7170" w:rsidRDefault="005B30C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translation service for providers and Spanish speaking patients.</w:t>
      </w:r>
    </w:p>
    <w:p w14:paraId="673A6526" w14:textId="77777777" w:rsidR="000B7170" w:rsidRDefault="000B7170">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46473E11"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SUPERVISORY </w:t>
      </w:r>
      <w:r>
        <w:rPr>
          <w:rFonts w:ascii="Times New Roman" w:eastAsia="Times New Roman" w:hAnsi="Times New Roman" w:cs="Times New Roman"/>
          <w:b/>
          <w:u w:val="single"/>
        </w:rPr>
        <w:t>RESPONSIBILITIES</w:t>
      </w:r>
    </w:p>
    <w:p w14:paraId="3624F528"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position has no supervisory responsibilities. </w:t>
      </w:r>
    </w:p>
    <w:p w14:paraId="42DDD759" w14:textId="77777777" w:rsidR="000B7170" w:rsidRDefault="000B7170">
      <w:pPr>
        <w:pBdr>
          <w:top w:val="nil"/>
          <w:left w:val="nil"/>
          <w:bottom w:val="nil"/>
          <w:right w:val="nil"/>
          <w:between w:val="nil"/>
        </w:pBdr>
        <w:spacing w:after="0" w:line="240" w:lineRule="auto"/>
        <w:rPr>
          <w:rFonts w:ascii="Times New Roman" w:eastAsia="Times New Roman" w:hAnsi="Times New Roman" w:cs="Times New Roman"/>
          <w:color w:val="000000"/>
        </w:rPr>
      </w:pPr>
    </w:p>
    <w:p w14:paraId="539B46AD"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color w:val="000000"/>
          <w:u w:val="single"/>
        </w:rPr>
        <w:t xml:space="preserve">OTHER JOB REQUIREMENTS </w:t>
      </w:r>
    </w:p>
    <w:p w14:paraId="06F3306B"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This job requires the passing of a background </w:t>
      </w:r>
      <w:r w:rsidR="000A2A5E">
        <w:rPr>
          <w:rFonts w:ascii="Times New Roman" w:eastAsia="Times New Roman" w:hAnsi="Times New Roman" w:cs="Times New Roman"/>
          <w:color w:val="000000"/>
        </w:rPr>
        <w:t>check, a</w:t>
      </w:r>
      <w:r>
        <w:rPr>
          <w:rFonts w:ascii="Times New Roman" w:eastAsia="Times New Roman" w:hAnsi="Times New Roman" w:cs="Times New Roman"/>
          <w:color w:val="000000"/>
        </w:rPr>
        <w:t xml:space="preserve"> negative TB test or clear chest x-ray (less than 1 year old), Physical Exam (less than 6 months old), </w:t>
      </w:r>
      <w:r>
        <w:rPr>
          <w:rFonts w:ascii="Times New Roman" w:eastAsia="Times New Roman" w:hAnsi="Times New Roman" w:cs="Times New Roman"/>
        </w:rPr>
        <w:t>providing</w:t>
      </w:r>
      <w:r>
        <w:rPr>
          <w:rFonts w:ascii="Times New Roman" w:eastAsia="Times New Roman" w:hAnsi="Times New Roman" w:cs="Times New Roman"/>
          <w:color w:val="000000"/>
        </w:rPr>
        <w:t xml:space="preserve"> updated vaccination records, Hepatitis B vaccination, annual flu vaccination, and </w:t>
      </w:r>
      <w:r>
        <w:rPr>
          <w:rFonts w:ascii="Times New Roman" w:eastAsia="Times New Roman" w:hAnsi="Times New Roman" w:cs="Times New Roman"/>
        </w:rPr>
        <w:t>maintaining</w:t>
      </w:r>
      <w:r>
        <w:rPr>
          <w:rFonts w:ascii="Times New Roman" w:eastAsia="Times New Roman" w:hAnsi="Times New Roman" w:cs="Times New Roman"/>
          <w:color w:val="000000"/>
        </w:rPr>
        <w:t xml:space="preserve"> a current BLS card.</w:t>
      </w:r>
    </w:p>
    <w:p w14:paraId="3A953CFB" w14:textId="77777777" w:rsidR="000B7170" w:rsidRDefault="000B7170">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0A51474C"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SUPERVISORY </w:t>
      </w:r>
      <w:r>
        <w:rPr>
          <w:rFonts w:ascii="Times New Roman" w:eastAsia="Times New Roman" w:hAnsi="Times New Roman" w:cs="Times New Roman"/>
          <w:b/>
          <w:u w:val="single"/>
        </w:rPr>
        <w:t>RESPONSIBILITIES</w:t>
      </w:r>
    </w:p>
    <w:p w14:paraId="6B28E77A"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position has no supervisory responsibilities. </w:t>
      </w:r>
    </w:p>
    <w:p w14:paraId="1B452E5B" w14:textId="77777777" w:rsidR="000B7170" w:rsidRDefault="000B7170">
      <w:pPr>
        <w:pBdr>
          <w:top w:val="nil"/>
          <w:left w:val="nil"/>
          <w:bottom w:val="nil"/>
          <w:right w:val="nil"/>
          <w:between w:val="nil"/>
        </w:pBdr>
        <w:spacing w:after="0" w:line="240" w:lineRule="auto"/>
        <w:rPr>
          <w:rFonts w:ascii="Times New Roman" w:eastAsia="Times New Roman" w:hAnsi="Times New Roman" w:cs="Times New Roman"/>
          <w:color w:val="000000"/>
        </w:rPr>
      </w:pPr>
    </w:p>
    <w:p w14:paraId="4810166D"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SPECIAL ADA REQUIREMENTS</w:t>
      </w:r>
    </w:p>
    <w:p w14:paraId="2C39245F"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Brighter Beginnings is in full compliance with the Americans with Disabilities Act (ADA) and does not discriminate with regard to applicants or employees with disabilities, and will make reasonable accommodation when necessary.  </w:t>
      </w:r>
    </w:p>
    <w:p w14:paraId="27352302"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 For the purposes of ADA, the “Responsibilities” and “Qualifications” essential job functions</w:t>
      </w:r>
    </w:p>
    <w:p w14:paraId="3C8CDD0B"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 Work is normally performed in a typical interior/office work environment, with typical office noise and other disruption.</w:t>
      </w:r>
    </w:p>
    <w:p w14:paraId="0308B642"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 Extended periods of standing and sitting are required</w:t>
      </w:r>
    </w:p>
    <w:p w14:paraId="0044AB7E"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 Various types of clinical equipment and office supplies are used to accomplish the job requirements</w:t>
      </w:r>
    </w:p>
    <w:p w14:paraId="6573A603"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5. Required to drive to other work sites for meetings, conferences, etc.</w:t>
      </w:r>
    </w:p>
    <w:p w14:paraId="20B4BC7E" w14:textId="77777777" w:rsidR="000B7170" w:rsidRDefault="000B7170">
      <w:pPr>
        <w:pBdr>
          <w:top w:val="nil"/>
          <w:left w:val="nil"/>
          <w:bottom w:val="nil"/>
          <w:right w:val="nil"/>
          <w:between w:val="nil"/>
        </w:pBdr>
        <w:spacing w:after="0" w:line="240" w:lineRule="auto"/>
        <w:rPr>
          <w:rFonts w:ascii="Times New Roman" w:eastAsia="Times New Roman" w:hAnsi="Times New Roman" w:cs="Times New Roman"/>
          <w:color w:val="000000"/>
        </w:rPr>
      </w:pPr>
    </w:p>
    <w:p w14:paraId="50AFFD92"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BENEFITS</w:t>
      </w:r>
    </w:p>
    <w:p w14:paraId="0A9FB50A"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Competitive wages, friendly environment, two weeks of vacation (increase after 2 years of employment), 12 paid holidays; sick leave; employer paid health, dental, vision, life and disability insurance; optional employee paid dependent health coverage available, 403b retirement account, FSA, Transit Benefit and EAP. Employees working full-time will receive these benefits.</w:t>
      </w:r>
    </w:p>
    <w:p w14:paraId="2BF102CC" w14:textId="77777777" w:rsidR="000B7170" w:rsidRDefault="000B7170">
      <w:pPr>
        <w:pBdr>
          <w:top w:val="nil"/>
          <w:left w:val="nil"/>
          <w:bottom w:val="nil"/>
          <w:right w:val="nil"/>
          <w:between w:val="nil"/>
        </w:pBdr>
        <w:spacing w:after="0" w:line="240" w:lineRule="auto"/>
        <w:rPr>
          <w:rFonts w:ascii="Times New Roman" w:eastAsia="Times New Roman" w:hAnsi="Times New Roman" w:cs="Times New Roman"/>
          <w:color w:val="000000"/>
        </w:rPr>
      </w:pPr>
    </w:p>
    <w:p w14:paraId="58050E7F"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APPLY</w:t>
      </w:r>
    </w:p>
    <w:p w14:paraId="5509F56D" w14:textId="77777777" w:rsidR="000B7170" w:rsidRDefault="005B30C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email jobs@brighter-beginnings.org. For more information about Brighter Beginnings, please visit our website at www.brighter-beginnings.org.</w:t>
      </w:r>
    </w:p>
    <w:p w14:paraId="7A1947E3" w14:textId="77777777" w:rsidR="000B7170" w:rsidRDefault="000B7170">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0B7170">
      <w:footerReference w:type="default" r:id="rId9"/>
      <w:pgSz w:w="12240" w:h="15840"/>
      <w:pgMar w:top="432" w:right="720" w:bottom="432" w:left="80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D182" w14:textId="77777777" w:rsidR="00332B24" w:rsidRDefault="00332B24">
      <w:pPr>
        <w:spacing w:after="0" w:line="240" w:lineRule="auto"/>
      </w:pPr>
      <w:r>
        <w:separator/>
      </w:r>
    </w:p>
  </w:endnote>
  <w:endnote w:type="continuationSeparator" w:id="0">
    <w:p w14:paraId="73856E9B" w14:textId="77777777" w:rsidR="00332B24" w:rsidRDefault="0033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F62B" w14:textId="77777777" w:rsidR="000B7170" w:rsidRDefault="000B7170">
    <w:pPr>
      <w:pBdr>
        <w:top w:val="nil"/>
        <w:left w:val="nil"/>
        <w:bottom w:val="nil"/>
        <w:right w:val="nil"/>
        <w:between w:val="nil"/>
      </w:pBdr>
      <w:tabs>
        <w:tab w:val="center" w:pos="4680"/>
        <w:tab w:val="right" w:pos="9360"/>
      </w:tabs>
      <w:spacing w:after="0" w:line="240" w:lineRule="auto"/>
      <w:jc w:val="right"/>
      <w:rPr>
        <w:color w:val="000000"/>
      </w:rPr>
    </w:pPr>
  </w:p>
  <w:p w14:paraId="45FD8A4A" w14:textId="77777777" w:rsidR="000B7170" w:rsidRDefault="005B30C3">
    <w:pPr>
      <w:pBdr>
        <w:top w:val="nil"/>
        <w:left w:val="nil"/>
        <w:bottom w:val="nil"/>
        <w:right w:val="nil"/>
        <w:between w:val="nil"/>
      </w:pBdr>
      <w:tabs>
        <w:tab w:val="center" w:pos="4680"/>
        <w:tab w:val="right" w:pos="9360"/>
        <w:tab w:val="center" w:pos="5355"/>
        <w:tab w:val="right" w:pos="10710"/>
      </w:tabs>
      <w:spacing w:after="0" w:line="240" w:lineRule="auto"/>
      <w:jc w:val="right"/>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t xml:space="preserve">Job Posting- Medical Assistant </w:t>
    </w:r>
  </w:p>
  <w:p w14:paraId="2AAF1B57" w14:textId="77777777" w:rsidR="000B7170" w:rsidRDefault="000B7170">
    <w:pPr>
      <w:pBdr>
        <w:top w:val="nil"/>
        <w:left w:val="nil"/>
        <w:bottom w:val="nil"/>
        <w:right w:val="nil"/>
        <w:between w:val="nil"/>
      </w:pBdr>
      <w:tabs>
        <w:tab w:val="center" w:pos="4680"/>
        <w:tab w:val="right" w:pos="9360"/>
        <w:tab w:val="center" w:pos="5355"/>
        <w:tab w:val="right" w:pos="10710"/>
      </w:tabs>
      <w:spacing w:after="0" w:line="240" w:lineRule="auto"/>
      <w:rPr>
        <w:rFonts w:ascii="Times New Roman" w:eastAsia="Times New Roman" w:hAnsi="Times New Roman" w:cs="Times New Roman"/>
        <w:color w:val="000000"/>
        <w:sz w:val="15"/>
        <w:szCs w:val="15"/>
      </w:rPr>
    </w:pPr>
  </w:p>
  <w:p w14:paraId="1AB8A602" w14:textId="77777777" w:rsidR="000B7170" w:rsidRDefault="000B7170">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95E3" w14:textId="77777777" w:rsidR="00332B24" w:rsidRDefault="00332B24">
      <w:pPr>
        <w:spacing w:after="0" w:line="240" w:lineRule="auto"/>
      </w:pPr>
      <w:r>
        <w:separator/>
      </w:r>
    </w:p>
  </w:footnote>
  <w:footnote w:type="continuationSeparator" w:id="0">
    <w:p w14:paraId="2D99A069" w14:textId="77777777" w:rsidR="00332B24" w:rsidRDefault="00332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7B65"/>
    <w:multiLevelType w:val="multilevel"/>
    <w:tmpl w:val="4D005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44081E"/>
    <w:multiLevelType w:val="multilevel"/>
    <w:tmpl w:val="13D07B3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BF262E"/>
    <w:multiLevelType w:val="multilevel"/>
    <w:tmpl w:val="ED2433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4B462EC"/>
    <w:multiLevelType w:val="multilevel"/>
    <w:tmpl w:val="84763B1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70"/>
    <w:rsid w:val="000A2A5E"/>
    <w:rsid w:val="000B7170"/>
    <w:rsid w:val="00237571"/>
    <w:rsid w:val="00332B24"/>
    <w:rsid w:val="005A6B48"/>
    <w:rsid w:val="005B30C3"/>
    <w:rsid w:val="006B605F"/>
    <w:rsid w:val="00FC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3484"/>
  <w15:docId w15:val="{1302C794-A0AA-594E-9759-3E762E6C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6"/>
    <w:rPr>
      <w:rFonts w:ascii="Tahoma" w:hAnsi="Tahoma" w:cs="Tahoma"/>
      <w:sz w:val="16"/>
      <w:szCs w:val="16"/>
    </w:rPr>
  </w:style>
  <w:style w:type="paragraph" w:styleId="Header">
    <w:name w:val="header"/>
    <w:basedOn w:val="Normal"/>
    <w:link w:val="HeaderChar"/>
    <w:uiPriority w:val="99"/>
    <w:unhideWhenUsed/>
    <w:rsid w:val="00B2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F"/>
  </w:style>
  <w:style w:type="paragraph" w:styleId="Footer">
    <w:name w:val="footer"/>
    <w:basedOn w:val="Normal"/>
    <w:link w:val="FooterChar"/>
    <w:uiPriority w:val="99"/>
    <w:unhideWhenUsed/>
    <w:rsid w:val="00B2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F"/>
  </w:style>
  <w:style w:type="paragraph" w:styleId="NoSpacing">
    <w:name w:val="No Spacing"/>
    <w:uiPriority w:val="1"/>
    <w:qFormat/>
    <w:rsid w:val="00476622"/>
    <w:pPr>
      <w:spacing w:after="0" w:line="240" w:lineRule="auto"/>
    </w:pPr>
  </w:style>
  <w:style w:type="paragraph" w:styleId="ListParagraph">
    <w:name w:val="List Paragraph"/>
    <w:basedOn w:val="Normal"/>
    <w:uiPriority w:val="34"/>
    <w:qFormat/>
    <w:rsid w:val="004260A9"/>
    <w:pPr>
      <w:ind w:left="720"/>
      <w:contextualSpacing/>
    </w:pPr>
  </w:style>
  <w:style w:type="paragraph" w:customStyle="1" w:styleId="WW-PlainText">
    <w:name w:val="WW-Plain Text"/>
    <w:basedOn w:val="Normal"/>
    <w:rsid w:val="000729BD"/>
    <w:pPr>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C61BB"/>
    <w:rPr>
      <w:sz w:val="16"/>
      <w:szCs w:val="16"/>
    </w:rPr>
  </w:style>
  <w:style w:type="paragraph" w:styleId="CommentText">
    <w:name w:val="annotation text"/>
    <w:basedOn w:val="Normal"/>
    <w:link w:val="CommentTextChar"/>
    <w:uiPriority w:val="99"/>
    <w:semiHidden/>
    <w:unhideWhenUsed/>
    <w:rsid w:val="006C61BB"/>
    <w:pPr>
      <w:spacing w:line="240" w:lineRule="auto"/>
    </w:pPr>
    <w:rPr>
      <w:sz w:val="20"/>
      <w:szCs w:val="20"/>
    </w:rPr>
  </w:style>
  <w:style w:type="character" w:customStyle="1" w:styleId="CommentTextChar">
    <w:name w:val="Comment Text Char"/>
    <w:basedOn w:val="DefaultParagraphFont"/>
    <w:link w:val="CommentText"/>
    <w:uiPriority w:val="99"/>
    <w:semiHidden/>
    <w:rsid w:val="006C61BB"/>
    <w:rPr>
      <w:sz w:val="20"/>
      <w:szCs w:val="20"/>
    </w:rPr>
  </w:style>
  <w:style w:type="paragraph" w:styleId="CommentSubject">
    <w:name w:val="annotation subject"/>
    <w:basedOn w:val="CommentText"/>
    <w:next w:val="CommentText"/>
    <w:link w:val="CommentSubjectChar"/>
    <w:uiPriority w:val="99"/>
    <w:semiHidden/>
    <w:unhideWhenUsed/>
    <w:rsid w:val="006C61BB"/>
    <w:rPr>
      <w:b/>
      <w:bCs/>
    </w:rPr>
  </w:style>
  <w:style w:type="character" w:customStyle="1" w:styleId="CommentSubjectChar">
    <w:name w:val="Comment Subject Char"/>
    <w:basedOn w:val="CommentTextChar"/>
    <w:link w:val="CommentSubject"/>
    <w:uiPriority w:val="99"/>
    <w:semiHidden/>
    <w:rsid w:val="006C61BB"/>
    <w:rPr>
      <w:b/>
      <w:bCs/>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eastAsia="Times New Roman" w:hAnsi="Univers" w:cs="Univers"/>
      <w:sz w:val="24"/>
      <w:szCs w:val="24"/>
    </w:rPr>
  </w:style>
  <w:style w:type="character" w:customStyle="1" w:styleId="BodyTextChar">
    <w:name w:val="Body Text Char"/>
    <w:basedOn w:val="DefaultParagraphFont"/>
    <w:link w:val="BodyText"/>
    <w:rsid w:val="00073019"/>
    <w:rPr>
      <w:rFonts w:ascii="Univers" w:eastAsia="Times New Roman" w:hAnsi="Univers" w:cs="Univers"/>
      <w:sz w:val="24"/>
      <w:szCs w:val="24"/>
    </w:rPr>
  </w:style>
  <w:style w:type="paragraph" w:styleId="PlainText">
    <w:name w:val="Plain Text"/>
    <w:basedOn w:val="Normal"/>
    <w:link w:val="PlainTextChar"/>
    <w:rsid w:val="00866C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66C3A"/>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C/qxRgk3mRmb3EuI+sNA12ooA==">AMUW2mUA4KfNhFbG05vDHvRUEjANzb92R9/coIRUiGeeNCd4OFpklzcPyIrLpMlWT1NApA3sef3XHCZJjFdNtCcwy6sB2nlC+GxkLM7HPPT6eLXyxmczNYDy3+uuqOUI2AqY6A6+EJ+2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Tejeda</cp:lastModifiedBy>
  <cp:revision>2</cp:revision>
  <dcterms:created xsi:type="dcterms:W3CDTF">2021-10-07T17:11:00Z</dcterms:created>
  <dcterms:modified xsi:type="dcterms:W3CDTF">2021-10-07T17:11:00Z</dcterms:modified>
</cp:coreProperties>
</file>